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510CDBE0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4C45DC" w:rsidRPr="004C45DC">
        <w:rPr>
          <w:rFonts w:ascii="Times New Roman" w:hAnsi="Times New Roman"/>
          <w:b/>
          <w:sz w:val="24"/>
          <w:szCs w:val="24"/>
        </w:rPr>
        <w:t>Поставка приборов учета и их комплектующих для нужд АО «Энергосервис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43C61A5A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  <w:r w:rsidR="004C45DC">
              <w:rPr>
                <w:rFonts w:ascii="Times New Roman" w:eastAsia="Calibri" w:hAnsi="Times New Roman" w:cs="Times New Roman"/>
                <w:b/>
                <w:color w:val="FF0000"/>
              </w:rPr>
              <w:t> 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>120</w:t>
            </w:r>
            <w:r w:rsid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>715,18</w:t>
            </w:r>
            <w:r w:rsidR="00CD53C1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>Три миллиона сто двадцать тысяч семьсот пятнадцать рублей 18 коп.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14</cp:revision>
  <dcterms:created xsi:type="dcterms:W3CDTF">2023-08-03T06:54:00Z</dcterms:created>
  <dcterms:modified xsi:type="dcterms:W3CDTF">2024-04-09T11:33:00Z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